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23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2085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  <w:gridCol w:w="750"/>
        <w:gridCol w:w="14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101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附件6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323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 w:themeColor="text1"/>
                <w:kern w:val="0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 w:themeColor="text1"/>
                <w:kern w:val="0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  <w:t>新疆维吾尔自治区事业单位工作人员奖励证书奖章奖牌制作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 w:themeColor="text1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 w:themeColor="text1"/>
                <w:kern w:val="0"/>
                <w:sz w:val="44"/>
                <w:szCs w:val="44"/>
                <w:highlight w:val="none"/>
                <w14:textFill>
                  <w14:solidFill>
                    <w14:schemeClr w14:val="tx1"/>
                  </w14:solidFill>
                </w14:textFill>
              </w:rPr>
              <w:t>发放情况统计表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年度：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65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填报单位（公章）：</w:t>
            </w:r>
          </w:p>
        </w:tc>
        <w:tc>
          <w:tcPr>
            <w:tcW w:w="67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填表时间：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地区</w:t>
            </w:r>
          </w:p>
        </w:tc>
        <w:tc>
          <w:tcPr>
            <w:tcW w:w="45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证书</w:t>
            </w:r>
          </w:p>
        </w:tc>
        <w:tc>
          <w:tcPr>
            <w:tcW w:w="3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奖章</w:t>
            </w:r>
          </w:p>
        </w:tc>
        <w:tc>
          <w:tcPr>
            <w:tcW w:w="15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奖牌</w:t>
            </w:r>
          </w:p>
        </w:tc>
        <w:tc>
          <w:tcPr>
            <w:tcW w:w="14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嘉奖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记功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记大功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记功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记大功</w:t>
            </w:r>
          </w:p>
        </w:tc>
        <w:tc>
          <w:tcPr>
            <w:tcW w:w="15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制作数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发放数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制作数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发放数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制作数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发放数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制作数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发放数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制作数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发放数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制作数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发放数</w:t>
            </w:r>
          </w:p>
        </w:tc>
        <w:tc>
          <w:tcPr>
            <w:tcW w:w="14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01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填表人：                                                                 联系电话：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101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说明：地（州、市）以县（市、区）及地（州、市）直为单位进行统计。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531" w:right="2098" w:bottom="1531" w:left="1984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隶书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DC801EA"/>
    <w:rsid w:val="559F2B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